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2075C" w14:textId="4A5A8976" w:rsidR="00283C7D" w:rsidRPr="00283C7D" w:rsidRDefault="00283C7D" w:rsidP="00283C7D">
      <w:pPr>
        <w:pStyle w:val="BodyText"/>
        <w:ind w:left="302" w:right="490"/>
        <w:jc w:val="both"/>
      </w:pPr>
      <w:r w:rsidRPr="00283C7D">
        <w:t>Aaron Bagley, P.E. is</w:t>
      </w:r>
      <w:r w:rsidRPr="00283C7D">
        <w:t xml:space="preserve"> </w:t>
      </w:r>
      <w:r>
        <w:t xml:space="preserve">the </w:t>
      </w:r>
      <w:r w:rsidRPr="00283C7D">
        <w:t>Colorado Forensic Engineering Manager</w:t>
      </w:r>
      <w:r>
        <w:t xml:space="preserve"> for </w:t>
      </w:r>
      <w:r>
        <w:t>CMT Technical Services (CMT)</w:t>
      </w:r>
      <w:r w:rsidRPr="00283C7D">
        <w:t xml:space="preserve">. Mr. Bagley has been with CMT (formerly Cesare, Inc.) for 24 years and is a licensed Professional Engineer in Colorado, Wyoming, Utah, Texas, New Mexico, Idaho, and Arizona. Mr. Bagley has provided expert witness testimony and consultation for geotechnical and civil issues for many different types of projects </w:t>
      </w:r>
      <w:r w:rsidRPr="00283C7D">
        <w:t>including</w:t>
      </w:r>
      <w:r w:rsidRPr="00283C7D">
        <w:t xml:space="preserve"> commercial structures, multi-family developments, subdivisions, single-family residences, earth-retention, slope failures, concrete flatwork and pavements, asphalt pavement, grading and drainage, and utility infrastructure. </w:t>
      </w:r>
    </w:p>
    <w:p w14:paraId="294E58FB" w14:textId="77777777" w:rsidR="00283C7D" w:rsidRDefault="00283C7D" w:rsidP="00283C7D">
      <w:pPr>
        <w:pStyle w:val="BodyText"/>
        <w:spacing w:line="276" w:lineRule="auto"/>
        <w:ind w:left="302" w:right="490"/>
        <w:jc w:val="both"/>
      </w:pPr>
    </w:p>
    <w:p w14:paraId="303C8994" w14:textId="269827D0" w:rsidR="00283C7D" w:rsidRPr="004A11F3" w:rsidRDefault="00283C7D" w:rsidP="00283C7D">
      <w:pPr>
        <w:pStyle w:val="BodyText"/>
        <w:spacing w:line="276" w:lineRule="auto"/>
        <w:ind w:left="302" w:right="490"/>
        <w:jc w:val="both"/>
      </w:pPr>
      <w:r>
        <w:t xml:space="preserve">CMT Technical Services (CMT), specializes in geotechnical engineering, forensic engineering and failure analysis, civil engineering, quality assurance/quality control (QA/QC), construction observation, special inspections, and construction materials testing. CMT Colorado regional office is in Centennial, Colorado with five area offices strategically located to serve our clients across the entire state of Colorado. Primary offices are in Denver, Silverthorne, Frederick, Gunnison, and Salida. </w:t>
      </w:r>
      <w:r w:rsidRPr="004A11F3">
        <w:t>In addition to Colorado, CMT has offices in Utah, Arizona, Idaho, and Texas and the ability to perform services various other states including Wyoming and New Mexico.</w:t>
      </w:r>
    </w:p>
    <w:p w14:paraId="1D76B408" w14:textId="77777777" w:rsidR="00283C7D" w:rsidRPr="004A11F3" w:rsidRDefault="00283C7D" w:rsidP="00283C7D">
      <w:pPr>
        <w:pStyle w:val="BodyText"/>
        <w:spacing w:line="276" w:lineRule="auto"/>
        <w:ind w:left="302" w:right="490"/>
        <w:jc w:val="both"/>
      </w:pPr>
    </w:p>
    <w:p w14:paraId="6DE55266" w14:textId="77777777" w:rsidR="00283C7D" w:rsidRDefault="00283C7D" w:rsidP="00283C7D">
      <w:pPr>
        <w:pStyle w:val="BodyText"/>
        <w:spacing w:line="276" w:lineRule="auto"/>
        <w:ind w:left="302" w:right="490"/>
        <w:jc w:val="both"/>
      </w:pPr>
      <w:r w:rsidRPr="004A11F3">
        <w:t>Colorado</w:t>
      </w:r>
      <w:r>
        <w:t xml:space="preserve"> staff includes over 65 dedicated engineers, geologists, field/laboratory technicians and administrative support. </w:t>
      </w:r>
      <w:r w:rsidRPr="004A11F3">
        <w:t>CMT</w:t>
      </w:r>
      <w:r>
        <w:t xml:space="preserve"> operates two accredited and validated testing laboratories equipped staffed, and managed to</w:t>
      </w:r>
      <w:r w:rsidRPr="004A11F3">
        <w:t xml:space="preserve"> </w:t>
      </w:r>
      <w:r>
        <w:t>conduct</w:t>
      </w:r>
      <w:r w:rsidRPr="004A11F3">
        <w:t xml:space="preserve"> </w:t>
      </w:r>
      <w:r>
        <w:t>geotechnical</w:t>
      </w:r>
      <w:r w:rsidRPr="004A11F3">
        <w:t xml:space="preserve"> </w:t>
      </w:r>
      <w:r>
        <w:t>engineering,</w:t>
      </w:r>
      <w:r w:rsidRPr="004A11F3">
        <w:t xml:space="preserve"> </w:t>
      </w:r>
      <w:r>
        <w:t>geohazard</w:t>
      </w:r>
      <w:r w:rsidRPr="004A11F3">
        <w:t xml:space="preserve"> </w:t>
      </w:r>
      <w:r>
        <w:t>evaluation,</w:t>
      </w:r>
      <w:r w:rsidRPr="004A11F3">
        <w:t xml:space="preserve"> </w:t>
      </w:r>
      <w:r>
        <w:t>design,</w:t>
      </w:r>
      <w:r w:rsidRPr="004A11F3">
        <w:t xml:space="preserve"> </w:t>
      </w:r>
      <w:r>
        <w:t>research,</w:t>
      </w:r>
      <w:r w:rsidRPr="004A11F3">
        <w:t xml:space="preserve"> </w:t>
      </w:r>
      <w:r>
        <w:t>and</w:t>
      </w:r>
      <w:r w:rsidRPr="004A11F3">
        <w:t xml:space="preserve"> </w:t>
      </w:r>
      <w:r>
        <w:t>testing</w:t>
      </w:r>
      <w:r w:rsidRPr="004A11F3">
        <w:t xml:space="preserve"> </w:t>
      </w:r>
      <w:r>
        <w:t>of</w:t>
      </w:r>
      <w:r w:rsidRPr="004A11F3">
        <w:t xml:space="preserve"> </w:t>
      </w:r>
      <w:r>
        <w:t>construction materials (soil, asphalt, concrete, aggregates, and</w:t>
      </w:r>
      <w:r w:rsidRPr="004A11F3">
        <w:t xml:space="preserve"> </w:t>
      </w:r>
      <w:r>
        <w:t xml:space="preserve">masonry). </w:t>
      </w:r>
      <w:r w:rsidRPr="004A11F3">
        <w:t>CMT</w:t>
      </w:r>
      <w:r>
        <w:t xml:space="preserve"> has the ability to perform</w:t>
      </w:r>
      <w:r>
        <w:rPr>
          <w:spacing w:val="-10"/>
        </w:rPr>
        <w:t xml:space="preserve"> expert consulting services associated with </w:t>
      </w:r>
      <w:r>
        <w:t>forensic</w:t>
      </w:r>
      <w:r>
        <w:rPr>
          <w:spacing w:val="-11"/>
        </w:rPr>
        <w:t xml:space="preserve"> </w:t>
      </w:r>
      <w:r>
        <w:t>engineering</w:t>
      </w:r>
      <w:r>
        <w:rPr>
          <w:spacing w:val="-10"/>
        </w:rPr>
        <w:t xml:space="preserve"> </w:t>
      </w:r>
      <w:r>
        <w:t>and</w:t>
      </w:r>
      <w:r>
        <w:rPr>
          <w:spacing w:val="-10"/>
        </w:rPr>
        <w:t xml:space="preserve"> </w:t>
      </w:r>
      <w:r>
        <w:t>failure</w:t>
      </w:r>
      <w:r>
        <w:rPr>
          <w:spacing w:val="-11"/>
        </w:rPr>
        <w:t xml:space="preserve"> </w:t>
      </w:r>
      <w:r>
        <w:t>analysis for many areas including, but not limited to, foundation performance, depth of wetting, heave analysis, water resources,</w:t>
      </w:r>
      <w:r>
        <w:rPr>
          <w:spacing w:val="-10"/>
        </w:rPr>
        <w:t xml:space="preserve"> </w:t>
      </w:r>
      <w:r>
        <w:t>pavements,</w:t>
      </w:r>
      <w:r>
        <w:rPr>
          <w:spacing w:val="-10"/>
        </w:rPr>
        <w:t xml:space="preserve"> retaining walls, </w:t>
      </w:r>
      <w:r>
        <w:t>construction</w:t>
      </w:r>
      <w:r>
        <w:rPr>
          <w:spacing w:val="-10"/>
        </w:rPr>
        <w:t xml:space="preserve"> </w:t>
      </w:r>
      <w:r>
        <w:t>materials (soil, asphalt, concrete, aggregates, and</w:t>
      </w:r>
      <w:r>
        <w:rPr>
          <w:spacing w:val="-22"/>
        </w:rPr>
        <w:t xml:space="preserve"> </w:t>
      </w:r>
      <w:r>
        <w:t>masonry), grading, drainage, and surveying.</w:t>
      </w:r>
      <w:r>
        <w:rPr>
          <w:spacing w:val="-11"/>
        </w:rPr>
        <w:t xml:space="preserve"> </w:t>
      </w:r>
      <w:r w:rsidRPr="004A11F3">
        <w:t>Our approach to forensic engineering and expert witness consulting services is predicated on the knowledge and experience we have gained from our work efforts during design and construction</w:t>
      </w:r>
      <w:r>
        <w:t xml:space="preserve"> phases</w:t>
      </w:r>
      <w:r w:rsidRPr="004A11F3">
        <w:t>.</w:t>
      </w:r>
    </w:p>
    <w:p w14:paraId="6C44964B" w14:textId="77777777" w:rsidR="00283C7D" w:rsidRDefault="00283C7D" w:rsidP="00470CFC">
      <w:pPr>
        <w:rPr>
          <w:shd w:val="clear" w:color="auto" w:fill="FFFFFF"/>
        </w:rPr>
      </w:pPr>
    </w:p>
    <w:p w14:paraId="6EDD90DF" w14:textId="77777777" w:rsidR="006306F8" w:rsidRDefault="00000000" w:rsidP="006306F8">
      <w:pPr>
        <w:pStyle w:val="standard"/>
        <w:shd w:val="clear" w:color="auto" w:fill="FFFFFF"/>
        <w:spacing w:before="0" w:beforeAutospacing="0"/>
        <w:rPr>
          <w:rFonts w:ascii="Univers" w:hAnsi="Univers"/>
          <w:color w:val="000000"/>
          <w:sz w:val="18"/>
          <w:szCs w:val="18"/>
        </w:rPr>
      </w:pPr>
      <w:hyperlink r:id="rId7" w:history="1">
        <w:r w:rsidR="006306F8">
          <w:rPr>
            <w:rStyle w:val="Hyperlink"/>
            <w:rFonts w:ascii="Univers" w:hAnsi="Univers"/>
            <w:b/>
            <w:bCs/>
            <w:i/>
            <w:iCs/>
            <w:color w:val="6A4EA6"/>
            <w:sz w:val="18"/>
            <w:szCs w:val="18"/>
          </w:rPr>
          <w:t>aaron.bagley@cmttechnicalservices.com</w:t>
        </w:r>
      </w:hyperlink>
    </w:p>
    <w:p w14:paraId="450BB585" w14:textId="77777777" w:rsidR="006306F8" w:rsidRDefault="00000000" w:rsidP="006306F8">
      <w:pPr>
        <w:pStyle w:val="standard"/>
        <w:shd w:val="clear" w:color="auto" w:fill="FFFFFF"/>
        <w:spacing w:before="0" w:beforeAutospacing="0"/>
        <w:rPr>
          <w:rFonts w:ascii="Univers" w:hAnsi="Univers"/>
          <w:color w:val="000000"/>
          <w:sz w:val="18"/>
          <w:szCs w:val="18"/>
        </w:rPr>
      </w:pPr>
      <w:hyperlink r:id="rId8" w:tgtFrame="_New" w:history="1">
        <w:r w:rsidR="006306F8">
          <w:rPr>
            <w:rStyle w:val="Hyperlink"/>
            <w:rFonts w:ascii="Univers" w:hAnsi="Univers"/>
            <w:b/>
            <w:bCs/>
            <w:i/>
            <w:iCs/>
            <w:color w:val="6A4EA6"/>
            <w:sz w:val="18"/>
            <w:szCs w:val="18"/>
          </w:rPr>
          <w:t>https://cmttechnicalservices.com/</w:t>
        </w:r>
      </w:hyperlink>
    </w:p>
    <w:p w14:paraId="7CFC48EE" w14:textId="77777777" w:rsidR="006306F8" w:rsidRPr="00C95F4A" w:rsidRDefault="006306F8" w:rsidP="006B3AA1"/>
    <w:sectPr w:rsidR="006306F8" w:rsidRPr="00C95F4A" w:rsidSect="008C1AE6">
      <w:pgSz w:w="12240" w:h="15840" w:code="1"/>
      <w:pgMar w:top="1166" w:right="1267" w:bottom="1080" w:left="1267"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7DAAA" w14:textId="77777777" w:rsidR="003A5118" w:rsidRDefault="003A5118" w:rsidP="008C1AE6">
      <w:pPr>
        <w:spacing w:line="240" w:lineRule="auto"/>
      </w:pPr>
      <w:r>
        <w:separator/>
      </w:r>
    </w:p>
  </w:endnote>
  <w:endnote w:type="continuationSeparator" w:id="0">
    <w:p w14:paraId="3C284C43" w14:textId="77777777" w:rsidR="003A5118" w:rsidRDefault="003A5118" w:rsidP="008C1A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EA289" w14:textId="77777777" w:rsidR="003A5118" w:rsidRDefault="003A5118" w:rsidP="008C1AE6">
      <w:pPr>
        <w:spacing w:line="240" w:lineRule="auto"/>
      </w:pPr>
      <w:r>
        <w:separator/>
      </w:r>
    </w:p>
  </w:footnote>
  <w:footnote w:type="continuationSeparator" w:id="0">
    <w:p w14:paraId="65303CC2" w14:textId="77777777" w:rsidR="003A5118" w:rsidRDefault="003A5118" w:rsidP="008C1A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F2EB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8C3F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9218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578E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85280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6EB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1052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68D2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33C60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2059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651A6"/>
    <w:multiLevelType w:val="hybridMultilevel"/>
    <w:tmpl w:val="7B6EC8DA"/>
    <w:lvl w:ilvl="0" w:tplc="FCBC81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9E3393"/>
    <w:multiLevelType w:val="hybridMultilevel"/>
    <w:tmpl w:val="B058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25A9C"/>
    <w:multiLevelType w:val="hybridMultilevel"/>
    <w:tmpl w:val="9C4E0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3641CA"/>
    <w:multiLevelType w:val="hybridMultilevel"/>
    <w:tmpl w:val="2F007320"/>
    <w:lvl w:ilvl="0" w:tplc="723A7D1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EF0133"/>
    <w:multiLevelType w:val="hybridMultilevel"/>
    <w:tmpl w:val="880829D6"/>
    <w:lvl w:ilvl="0" w:tplc="4FB4434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6028F2"/>
    <w:multiLevelType w:val="hybridMultilevel"/>
    <w:tmpl w:val="8A0202DE"/>
    <w:lvl w:ilvl="0" w:tplc="47BA1A9E">
      <w:start w:val="1"/>
      <w:numFmt w:val="decimal"/>
      <w:pStyle w:val="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A11812"/>
    <w:multiLevelType w:val="hybridMultilevel"/>
    <w:tmpl w:val="2ED4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D23E7"/>
    <w:multiLevelType w:val="hybridMultilevel"/>
    <w:tmpl w:val="0DC0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6293D"/>
    <w:multiLevelType w:val="hybridMultilevel"/>
    <w:tmpl w:val="DA84B146"/>
    <w:lvl w:ilvl="0" w:tplc="5A3E4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CA52B4"/>
    <w:multiLevelType w:val="hybridMultilevel"/>
    <w:tmpl w:val="1D8C0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5D5E8B"/>
    <w:multiLevelType w:val="hybridMultilevel"/>
    <w:tmpl w:val="9226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1632B"/>
    <w:multiLevelType w:val="hybridMultilevel"/>
    <w:tmpl w:val="99CA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A25F7D"/>
    <w:multiLevelType w:val="hybridMultilevel"/>
    <w:tmpl w:val="0D141E3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7469A"/>
    <w:multiLevelType w:val="hybridMultilevel"/>
    <w:tmpl w:val="0066CA76"/>
    <w:lvl w:ilvl="0" w:tplc="88440A44">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4744411">
    <w:abstractNumId w:val="11"/>
  </w:num>
  <w:num w:numId="2" w16cid:durableId="1943103652">
    <w:abstractNumId w:val="20"/>
  </w:num>
  <w:num w:numId="3" w16cid:durableId="1070539779">
    <w:abstractNumId w:val="19"/>
  </w:num>
  <w:num w:numId="4" w16cid:durableId="1822305461">
    <w:abstractNumId w:val="12"/>
  </w:num>
  <w:num w:numId="5" w16cid:durableId="737435485">
    <w:abstractNumId w:val="16"/>
  </w:num>
  <w:num w:numId="6" w16cid:durableId="38480589">
    <w:abstractNumId w:val="17"/>
  </w:num>
  <w:num w:numId="7" w16cid:durableId="1035085105">
    <w:abstractNumId w:val="18"/>
  </w:num>
  <w:num w:numId="8" w16cid:durableId="1702589557">
    <w:abstractNumId w:val="14"/>
  </w:num>
  <w:num w:numId="9" w16cid:durableId="735325316">
    <w:abstractNumId w:val="9"/>
  </w:num>
  <w:num w:numId="10" w16cid:durableId="2092501556">
    <w:abstractNumId w:val="7"/>
  </w:num>
  <w:num w:numId="11" w16cid:durableId="773867345">
    <w:abstractNumId w:val="6"/>
  </w:num>
  <w:num w:numId="12" w16cid:durableId="1203711561">
    <w:abstractNumId w:val="5"/>
  </w:num>
  <w:num w:numId="13" w16cid:durableId="862285331">
    <w:abstractNumId w:val="4"/>
  </w:num>
  <w:num w:numId="14" w16cid:durableId="329794670">
    <w:abstractNumId w:val="8"/>
  </w:num>
  <w:num w:numId="15" w16cid:durableId="966085209">
    <w:abstractNumId w:val="3"/>
  </w:num>
  <w:num w:numId="16" w16cid:durableId="849564761">
    <w:abstractNumId w:val="2"/>
  </w:num>
  <w:num w:numId="17" w16cid:durableId="799568654">
    <w:abstractNumId w:val="1"/>
  </w:num>
  <w:num w:numId="18" w16cid:durableId="624776342">
    <w:abstractNumId w:val="0"/>
  </w:num>
  <w:num w:numId="19" w16cid:durableId="1152790552">
    <w:abstractNumId w:val="23"/>
  </w:num>
  <w:num w:numId="20" w16cid:durableId="191117718">
    <w:abstractNumId w:val="22"/>
  </w:num>
  <w:num w:numId="21" w16cid:durableId="848763630">
    <w:abstractNumId w:val="15"/>
  </w:num>
  <w:num w:numId="22" w16cid:durableId="565453459">
    <w:abstractNumId w:val="10"/>
  </w:num>
  <w:num w:numId="23" w16cid:durableId="558174728">
    <w:abstractNumId w:val="13"/>
  </w:num>
  <w:num w:numId="24" w16cid:durableId="20756230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F8"/>
    <w:rsid w:val="000A66CC"/>
    <w:rsid w:val="000D19F3"/>
    <w:rsid w:val="00183505"/>
    <w:rsid w:val="001A4295"/>
    <w:rsid w:val="001B20A0"/>
    <w:rsid w:val="001D31A1"/>
    <w:rsid w:val="00201C34"/>
    <w:rsid w:val="002106EE"/>
    <w:rsid w:val="00215A54"/>
    <w:rsid w:val="00223372"/>
    <w:rsid w:val="00283C7D"/>
    <w:rsid w:val="002A1AD1"/>
    <w:rsid w:val="00317174"/>
    <w:rsid w:val="003325FE"/>
    <w:rsid w:val="00344025"/>
    <w:rsid w:val="00347C87"/>
    <w:rsid w:val="00383EBC"/>
    <w:rsid w:val="003A3871"/>
    <w:rsid w:val="003A5118"/>
    <w:rsid w:val="00470CFC"/>
    <w:rsid w:val="0048750B"/>
    <w:rsid w:val="004E11D8"/>
    <w:rsid w:val="004E629F"/>
    <w:rsid w:val="00525669"/>
    <w:rsid w:val="00536065"/>
    <w:rsid w:val="00537744"/>
    <w:rsid w:val="005E20A1"/>
    <w:rsid w:val="005F194F"/>
    <w:rsid w:val="00620951"/>
    <w:rsid w:val="00621B03"/>
    <w:rsid w:val="00621FBD"/>
    <w:rsid w:val="006306F8"/>
    <w:rsid w:val="006367B7"/>
    <w:rsid w:val="006B3AA1"/>
    <w:rsid w:val="006D07F8"/>
    <w:rsid w:val="006F5DE6"/>
    <w:rsid w:val="00775B95"/>
    <w:rsid w:val="0079584D"/>
    <w:rsid w:val="007A26C5"/>
    <w:rsid w:val="00832AAC"/>
    <w:rsid w:val="00835921"/>
    <w:rsid w:val="008846C3"/>
    <w:rsid w:val="008C1AE6"/>
    <w:rsid w:val="008D41D3"/>
    <w:rsid w:val="008F1F40"/>
    <w:rsid w:val="009131D7"/>
    <w:rsid w:val="00913A1D"/>
    <w:rsid w:val="00922815"/>
    <w:rsid w:val="009305DD"/>
    <w:rsid w:val="009F38A0"/>
    <w:rsid w:val="00A13B87"/>
    <w:rsid w:val="00A4560A"/>
    <w:rsid w:val="00A91AAA"/>
    <w:rsid w:val="00AA5D2E"/>
    <w:rsid w:val="00B44C24"/>
    <w:rsid w:val="00B76529"/>
    <w:rsid w:val="00B965F0"/>
    <w:rsid w:val="00BB58AF"/>
    <w:rsid w:val="00C114C4"/>
    <w:rsid w:val="00C520AE"/>
    <w:rsid w:val="00C72C50"/>
    <w:rsid w:val="00C95F4A"/>
    <w:rsid w:val="00CD436A"/>
    <w:rsid w:val="00D56CE5"/>
    <w:rsid w:val="00D80BE1"/>
    <w:rsid w:val="00DD5324"/>
    <w:rsid w:val="00E46378"/>
    <w:rsid w:val="00EA63E4"/>
    <w:rsid w:val="00F75DA8"/>
    <w:rsid w:val="00FA7EF2"/>
    <w:rsid w:val="00FD40F0"/>
    <w:rsid w:val="00FE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FFEF"/>
  <w15:chartTrackingRefBased/>
  <w15:docId w15:val="{E08BC7F5-E8F7-4DBC-9B57-4228E190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6B3AA1"/>
    <w:pPr>
      <w:spacing w:line="276" w:lineRule="auto"/>
    </w:pPr>
    <w:rPr>
      <w:rFonts w:ascii="Tahoma" w:hAnsi="Tahoma" w:cs="Tahoma"/>
      <w:snapToGrid w:val="0"/>
      <w:sz w:val="22"/>
    </w:rPr>
  </w:style>
  <w:style w:type="paragraph" w:styleId="Heading1">
    <w:name w:val="heading 1"/>
    <w:basedOn w:val="Normal"/>
    <w:next w:val="Normal"/>
    <w:link w:val="Heading1Char"/>
    <w:qFormat/>
    <w:rsid w:val="00DD5324"/>
    <w:pPr>
      <w:tabs>
        <w:tab w:val="left" w:pos="720"/>
        <w:tab w:val="left" w:pos="1080"/>
        <w:tab w:val="left" w:pos="2520"/>
      </w:tabs>
      <w:outlineLvl w:val="0"/>
    </w:pPr>
    <w:rPr>
      <w:b/>
      <w:caps/>
      <w:sz w:val="24"/>
      <w:szCs w:val="24"/>
    </w:rPr>
  </w:style>
  <w:style w:type="paragraph" w:styleId="Heading2">
    <w:name w:val="heading 2"/>
    <w:basedOn w:val="Normal"/>
    <w:next w:val="Normal"/>
    <w:link w:val="Heading2Char"/>
    <w:uiPriority w:val="1"/>
    <w:qFormat/>
    <w:rsid w:val="00215A54"/>
    <w:pPr>
      <w:outlineLvl w:val="1"/>
    </w:pPr>
    <w:rPr>
      <w:b/>
      <w:caps/>
    </w:rPr>
  </w:style>
  <w:style w:type="paragraph" w:styleId="Heading3">
    <w:name w:val="heading 3"/>
    <w:basedOn w:val="Normal"/>
    <w:next w:val="Normal"/>
    <w:link w:val="Heading3Char"/>
    <w:uiPriority w:val="2"/>
    <w:qFormat/>
    <w:rsid w:val="00215A54"/>
    <w:pPr>
      <w:outlineLvl w:val="2"/>
    </w:pPr>
    <w:rPr>
      <w:b/>
    </w:rPr>
  </w:style>
  <w:style w:type="paragraph" w:styleId="Heading4">
    <w:name w:val="heading 4"/>
    <w:basedOn w:val="Heading3"/>
    <w:next w:val="Normal"/>
    <w:link w:val="Heading4Char"/>
    <w:uiPriority w:val="3"/>
    <w:qFormat/>
    <w:rsid w:val="00536065"/>
    <w:p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5324"/>
    <w:rPr>
      <w:rFonts w:ascii="Tahoma" w:hAnsi="Tahoma" w:cs="Tahoma"/>
      <w:b/>
      <w:caps/>
      <w:snapToGrid w:val="0"/>
      <w:sz w:val="24"/>
      <w:szCs w:val="24"/>
    </w:rPr>
  </w:style>
  <w:style w:type="character" w:customStyle="1" w:styleId="Heading2Char">
    <w:name w:val="Heading 2 Char"/>
    <w:basedOn w:val="DefaultParagraphFont"/>
    <w:link w:val="Heading2"/>
    <w:uiPriority w:val="1"/>
    <w:rsid w:val="0079584D"/>
    <w:rPr>
      <w:rFonts w:ascii="Tahoma" w:hAnsi="Tahoma" w:cs="Tahoma"/>
      <w:b/>
      <w:caps/>
      <w:snapToGrid w:val="0"/>
      <w:sz w:val="22"/>
    </w:rPr>
  </w:style>
  <w:style w:type="character" w:customStyle="1" w:styleId="Heading3Char">
    <w:name w:val="Heading 3 Char"/>
    <w:basedOn w:val="DefaultParagraphFont"/>
    <w:link w:val="Heading3"/>
    <w:uiPriority w:val="2"/>
    <w:rsid w:val="0079584D"/>
    <w:rPr>
      <w:rFonts w:ascii="Tahoma" w:hAnsi="Tahoma" w:cs="Tahoma"/>
      <w:b/>
      <w:snapToGrid w:val="0"/>
      <w:sz w:val="22"/>
    </w:rPr>
  </w:style>
  <w:style w:type="character" w:customStyle="1" w:styleId="Heading4Char">
    <w:name w:val="Heading 4 Char"/>
    <w:basedOn w:val="DefaultParagraphFont"/>
    <w:link w:val="Heading4"/>
    <w:uiPriority w:val="3"/>
    <w:rsid w:val="0079584D"/>
    <w:rPr>
      <w:rFonts w:ascii="Tahoma" w:hAnsi="Tahoma" w:cs="Tahoma"/>
      <w:b/>
      <w:snapToGrid w:val="0"/>
      <w:sz w:val="22"/>
    </w:rPr>
  </w:style>
  <w:style w:type="paragraph" w:styleId="ListParagraph">
    <w:name w:val="List Paragraph"/>
    <w:basedOn w:val="Normal"/>
    <w:link w:val="ListParagraphChar"/>
    <w:uiPriority w:val="34"/>
    <w:qFormat/>
    <w:rsid w:val="00621FBD"/>
    <w:pPr>
      <w:ind w:left="720"/>
      <w:contextualSpacing/>
    </w:pPr>
  </w:style>
  <w:style w:type="character" w:customStyle="1" w:styleId="ListParagraphChar">
    <w:name w:val="List Paragraph Char"/>
    <w:basedOn w:val="DefaultParagraphFont"/>
    <w:link w:val="ListParagraph"/>
    <w:uiPriority w:val="34"/>
    <w:semiHidden/>
    <w:rsid w:val="0079584D"/>
    <w:rPr>
      <w:rFonts w:ascii="Tahoma" w:hAnsi="Tahoma" w:cs="Tahoma"/>
      <w:snapToGrid w:val="0"/>
      <w:sz w:val="22"/>
    </w:rPr>
  </w:style>
  <w:style w:type="paragraph" w:styleId="Quote">
    <w:name w:val="Quote"/>
    <w:basedOn w:val="Normal"/>
    <w:next w:val="Normal"/>
    <w:link w:val="QuoteChar"/>
    <w:uiPriority w:val="29"/>
    <w:qFormat/>
    <w:rsid w:val="00C72C50"/>
    <w:rPr>
      <w:i/>
      <w:iCs/>
      <w:color w:val="000000"/>
    </w:rPr>
  </w:style>
  <w:style w:type="character" w:customStyle="1" w:styleId="QuoteChar">
    <w:name w:val="Quote Char"/>
    <w:basedOn w:val="DefaultParagraphFont"/>
    <w:link w:val="Quote"/>
    <w:uiPriority w:val="29"/>
    <w:semiHidden/>
    <w:rsid w:val="0079584D"/>
    <w:rPr>
      <w:rFonts w:ascii="Tahoma" w:hAnsi="Tahoma" w:cs="Tahoma"/>
      <w:i/>
      <w:iCs/>
      <w:snapToGrid w:val="0"/>
      <w:color w:val="000000"/>
      <w:sz w:val="22"/>
    </w:rPr>
  </w:style>
  <w:style w:type="paragraph" w:styleId="Header">
    <w:name w:val="header"/>
    <w:basedOn w:val="Normal"/>
    <w:link w:val="HeaderChar"/>
    <w:uiPriority w:val="99"/>
    <w:semiHidden/>
    <w:unhideWhenUsed/>
    <w:rsid w:val="008C1AE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C1AE6"/>
    <w:rPr>
      <w:rFonts w:ascii="Tahoma" w:hAnsi="Tahoma" w:cs="Tahoma"/>
      <w:snapToGrid w:val="0"/>
      <w:sz w:val="22"/>
    </w:rPr>
  </w:style>
  <w:style w:type="paragraph" w:styleId="Footer">
    <w:name w:val="footer"/>
    <w:basedOn w:val="Normal"/>
    <w:link w:val="FooterChar"/>
    <w:uiPriority w:val="99"/>
    <w:semiHidden/>
    <w:unhideWhenUsed/>
    <w:rsid w:val="008C1AE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C1AE6"/>
    <w:rPr>
      <w:rFonts w:ascii="Tahoma" w:hAnsi="Tahoma" w:cs="Tahoma"/>
      <w:snapToGrid w:val="0"/>
      <w:sz w:val="22"/>
    </w:rPr>
  </w:style>
  <w:style w:type="paragraph" w:customStyle="1" w:styleId="Table">
    <w:name w:val="Table"/>
    <w:basedOn w:val="Normal"/>
    <w:link w:val="TableChar"/>
    <w:uiPriority w:val="5"/>
    <w:qFormat/>
    <w:rsid w:val="008D41D3"/>
    <w:pPr>
      <w:contextualSpacing/>
    </w:pPr>
    <w:rPr>
      <w:b/>
    </w:rPr>
  </w:style>
  <w:style w:type="character" w:customStyle="1" w:styleId="TableChar">
    <w:name w:val="Table Char"/>
    <w:basedOn w:val="DefaultParagraphFont"/>
    <w:link w:val="Table"/>
    <w:uiPriority w:val="5"/>
    <w:rsid w:val="0079584D"/>
    <w:rPr>
      <w:rFonts w:ascii="Tahoma" w:hAnsi="Tahoma" w:cs="Tahoma"/>
      <w:b/>
      <w:snapToGrid w:val="0"/>
      <w:sz w:val="22"/>
    </w:rPr>
  </w:style>
  <w:style w:type="paragraph" w:styleId="NormalIndent">
    <w:name w:val="Normal Indent"/>
    <w:basedOn w:val="Normal"/>
    <w:uiPriority w:val="11"/>
    <w:rsid w:val="00F75DA8"/>
    <w:pPr>
      <w:ind w:left="720"/>
    </w:pPr>
  </w:style>
  <w:style w:type="paragraph" w:customStyle="1" w:styleId="BulletList">
    <w:name w:val="Bullet List"/>
    <w:basedOn w:val="Normal"/>
    <w:link w:val="BulletListChar"/>
    <w:uiPriority w:val="6"/>
    <w:qFormat/>
    <w:rsid w:val="00383EBC"/>
    <w:pPr>
      <w:numPr>
        <w:numId w:val="19"/>
      </w:numPr>
      <w:ind w:left="1080"/>
      <w:jc w:val="both"/>
    </w:pPr>
  </w:style>
  <w:style w:type="character" w:customStyle="1" w:styleId="BulletListChar">
    <w:name w:val="Bullet List Char"/>
    <w:basedOn w:val="DefaultParagraphFont"/>
    <w:link w:val="BulletList"/>
    <w:uiPriority w:val="6"/>
    <w:rsid w:val="0079584D"/>
    <w:rPr>
      <w:rFonts w:ascii="Tahoma" w:hAnsi="Tahoma" w:cs="Tahoma"/>
      <w:snapToGrid w:val="0"/>
      <w:sz w:val="22"/>
    </w:rPr>
  </w:style>
  <w:style w:type="paragraph" w:customStyle="1" w:styleId="NumberList">
    <w:name w:val="Number List"/>
    <w:basedOn w:val="Heading4"/>
    <w:link w:val="NumberListChar"/>
    <w:uiPriority w:val="7"/>
    <w:qFormat/>
    <w:rsid w:val="00913A1D"/>
    <w:pPr>
      <w:numPr>
        <w:numId w:val="21"/>
      </w:numPr>
    </w:pPr>
    <w:rPr>
      <w:b w:val="0"/>
    </w:rPr>
  </w:style>
  <w:style w:type="character" w:customStyle="1" w:styleId="NumberListChar">
    <w:name w:val="Number List Char"/>
    <w:basedOn w:val="Heading4Char"/>
    <w:link w:val="NumberList"/>
    <w:uiPriority w:val="7"/>
    <w:rsid w:val="0079584D"/>
    <w:rPr>
      <w:rFonts w:ascii="Tahoma" w:hAnsi="Tahoma" w:cs="Tahoma"/>
      <w:b/>
      <w:snapToGrid w:val="0"/>
      <w:sz w:val="22"/>
    </w:rPr>
  </w:style>
  <w:style w:type="paragraph" w:customStyle="1" w:styleId="ReportReference">
    <w:name w:val="Report Reference"/>
    <w:basedOn w:val="Normal"/>
    <w:link w:val="ReportReferenceChar"/>
    <w:uiPriority w:val="8"/>
    <w:qFormat/>
    <w:rsid w:val="008D41D3"/>
    <w:rPr>
      <w:i/>
    </w:rPr>
  </w:style>
  <w:style w:type="character" w:customStyle="1" w:styleId="ReportReferenceChar">
    <w:name w:val="Report Reference Char"/>
    <w:basedOn w:val="Heading4Char"/>
    <w:link w:val="ReportReference"/>
    <w:uiPriority w:val="8"/>
    <w:rsid w:val="0079584D"/>
    <w:rPr>
      <w:rFonts w:ascii="Tahoma" w:hAnsi="Tahoma" w:cs="Tahoma"/>
      <w:b/>
      <w:i/>
      <w:snapToGrid w:val="0"/>
      <w:sz w:val="22"/>
    </w:rPr>
  </w:style>
  <w:style w:type="paragraph" w:customStyle="1" w:styleId="standard">
    <w:name w:val="standard"/>
    <w:basedOn w:val="Normal"/>
    <w:rsid w:val="006306F8"/>
    <w:pPr>
      <w:spacing w:before="100" w:beforeAutospacing="1" w:after="100" w:afterAutospacing="1" w:line="240" w:lineRule="auto"/>
    </w:pPr>
    <w:rPr>
      <w:rFonts w:ascii="Times New Roman" w:hAnsi="Times New Roman" w:cs="Times New Roman"/>
      <w:snapToGrid/>
      <w:kern w:val="0"/>
      <w:sz w:val="24"/>
      <w:szCs w:val="24"/>
      <w14:ligatures w14:val="none"/>
    </w:rPr>
  </w:style>
  <w:style w:type="character" w:styleId="Hyperlink">
    <w:name w:val="Hyperlink"/>
    <w:basedOn w:val="DefaultParagraphFont"/>
    <w:uiPriority w:val="99"/>
    <w:semiHidden/>
    <w:unhideWhenUsed/>
    <w:rsid w:val="006306F8"/>
    <w:rPr>
      <w:color w:val="0000FF"/>
      <w:u w:val="single"/>
    </w:rPr>
  </w:style>
  <w:style w:type="paragraph" w:styleId="BodyText">
    <w:name w:val="Body Text"/>
    <w:basedOn w:val="Normal"/>
    <w:link w:val="BodyTextChar"/>
    <w:uiPriority w:val="1"/>
    <w:semiHidden/>
    <w:unhideWhenUsed/>
    <w:rsid w:val="00283C7D"/>
    <w:pPr>
      <w:autoSpaceDE w:val="0"/>
      <w:autoSpaceDN w:val="0"/>
      <w:spacing w:line="240" w:lineRule="auto"/>
      <w:ind w:left="660"/>
    </w:pPr>
    <w:rPr>
      <w:rFonts w:eastAsiaTheme="minorHAnsi"/>
      <w:snapToGrid/>
      <w:kern w:val="0"/>
      <w:szCs w:val="22"/>
      <w14:ligatures w14:val="none"/>
    </w:rPr>
  </w:style>
  <w:style w:type="character" w:customStyle="1" w:styleId="BodyTextChar">
    <w:name w:val="Body Text Char"/>
    <w:basedOn w:val="DefaultParagraphFont"/>
    <w:link w:val="BodyText"/>
    <w:uiPriority w:val="1"/>
    <w:semiHidden/>
    <w:rsid w:val="00283C7D"/>
    <w:rPr>
      <w:rFonts w:ascii="Tahoma" w:eastAsiaTheme="minorHAnsi" w:hAnsi="Tahoma" w:cs="Tahom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8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ttechnicalservices.com/" TargetMode="External"/><Relationship Id="rId3" Type="http://schemas.openxmlformats.org/officeDocument/2006/relationships/settings" Target="settings.xml"/><Relationship Id="rId7" Type="http://schemas.openxmlformats.org/officeDocument/2006/relationships/hyperlink" Target="mailto:aaron.bagley@cmttechnicalservic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Bagley</dc:creator>
  <cp:keywords/>
  <dc:description/>
  <cp:lastModifiedBy>Aaron Bagley</cp:lastModifiedBy>
  <cp:revision>2</cp:revision>
  <dcterms:created xsi:type="dcterms:W3CDTF">2023-07-17T14:35:00Z</dcterms:created>
  <dcterms:modified xsi:type="dcterms:W3CDTF">2023-07-17T15:21:00Z</dcterms:modified>
</cp:coreProperties>
</file>